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51A6" w14:textId="486B3531" w:rsidR="00C95644" w:rsidRPr="00C95644" w:rsidRDefault="00C95644" w:rsidP="00C956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5644">
        <w:rPr>
          <w:rFonts w:ascii="Arial" w:hAnsi="Arial" w:cs="Arial"/>
          <w:b/>
          <w:sz w:val="24"/>
          <w:szCs w:val="24"/>
          <w:u w:val="single"/>
        </w:rPr>
        <w:t>Valuation Decision Tree</w:t>
      </w:r>
    </w:p>
    <w:p w14:paraId="5AD3395A" w14:textId="77777777" w:rsidR="00C95644" w:rsidRPr="00C95644" w:rsidRDefault="00C95644" w:rsidP="00C95644">
      <w:pPr>
        <w:rPr>
          <w:rFonts w:ascii="Arial" w:hAnsi="Arial" w:cs="Arial"/>
          <w:sz w:val="24"/>
          <w:szCs w:val="24"/>
        </w:rPr>
      </w:pPr>
      <w:r w:rsidRPr="00C95644">
        <w:rPr>
          <w:rFonts w:ascii="Arial" w:hAnsi="Arial" w:cs="Arial"/>
          <w:sz w:val="24"/>
          <w:szCs w:val="24"/>
        </w:rPr>
        <w:t xml:space="preserve">This decision tree tool is for the use of RPA members who are considering having a </w:t>
      </w:r>
      <w:r w:rsidRPr="00C95644">
        <w:rPr>
          <w:rFonts w:ascii="Arial" w:hAnsi="Arial" w:cs="Arial"/>
          <w:i/>
          <w:sz w:val="24"/>
          <w:szCs w:val="24"/>
        </w:rPr>
        <w:t>cultural asset</w:t>
      </w:r>
      <w:r w:rsidRPr="00C95644">
        <w:rPr>
          <w:rFonts w:ascii="Arial" w:hAnsi="Arial" w:cs="Arial"/>
          <w:sz w:val="24"/>
          <w:szCs w:val="24"/>
        </w:rPr>
        <w:t xml:space="preserve"> valued.  Following the route through the tool will help you to decide what action you need to take for valuing any </w:t>
      </w:r>
      <w:r w:rsidRPr="00C95644">
        <w:rPr>
          <w:rFonts w:ascii="Arial" w:hAnsi="Arial" w:cs="Arial"/>
          <w:i/>
          <w:sz w:val="24"/>
          <w:szCs w:val="24"/>
        </w:rPr>
        <w:t>cultural asset</w:t>
      </w:r>
      <w:r w:rsidRPr="00C95644">
        <w:rPr>
          <w:rFonts w:ascii="Arial" w:hAnsi="Arial" w:cs="Arial"/>
          <w:sz w:val="24"/>
          <w:szCs w:val="24"/>
        </w:rPr>
        <w:t xml:space="preserve"> you have identified.  </w:t>
      </w:r>
    </w:p>
    <w:p w14:paraId="744C08D6" w14:textId="77777777" w:rsidR="00C95644" w:rsidRPr="00C95644" w:rsidRDefault="00C95644" w:rsidP="00C95644">
      <w:pPr>
        <w:rPr>
          <w:rFonts w:ascii="Arial" w:hAnsi="Arial" w:cs="Arial"/>
          <w:sz w:val="24"/>
          <w:szCs w:val="24"/>
        </w:rPr>
      </w:pPr>
      <w:r w:rsidRPr="00C95644">
        <w:rPr>
          <w:rFonts w:ascii="Arial" w:hAnsi="Arial" w:cs="Arial"/>
          <w:sz w:val="24"/>
          <w:szCs w:val="24"/>
        </w:rPr>
        <w:t xml:space="preserve">What do we mean by </w:t>
      </w:r>
      <w:r w:rsidRPr="00C95644">
        <w:rPr>
          <w:rFonts w:ascii="Arial" w:hAnsi="Arial" w:cs="Arial"/>
          <w:i/>
          <w:sz w:val="24"/>
          <w:szCs w:val="24"/>
        </w:rPr>
        <w:t>cultural asset</w:t>
      </w:r>
      <w:r w:rsidRPr="00C95644">
        <w:rPr>
          <w:rFonts w:ascii="Arial" w:hAnsi="Arial" w:cs="Arial"/>
          <w:sz w:val="24"/>
          <w:szCs w:val="24"/>
        </w:rPr>
        <w:t>?</w:t>
      </w:r>
    </w:p>
    <w:p w14:paraId="23FBDD19" w14:textId="77777777" w:rsidR="00C95644" w:rsidRPr="00C95644" w:rsidRDefault="00C95644" w:rsidP="00C95644">
      <w:pPr>
        <w:rPr>
          <w:rFonts w:ascii="Arial" w:hAnsi="Arial" w:cs="Arial"/>
          <w:sz w:val="24"/>
          <w:szCs w:val="24"/>
        </w:rPr>
      </w:pPr>
      <w:r w:rsidRPr="00C95644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C95644">
        <w:rPr>
          <w:rFonts w:ascii="Arial" w:hAnsi="Arial" w:cs="Arial"/>
          <w:i/>
          <w:sz w:val="24"/>
          <w:szCs w:val="24"/>
        </w:rPr>
        <w:t>Cultural asset</w:t>
      </w:r>
      <w:r w:rsidRPr="00C95644">
        <w:rPr>
          <w:rFonts w:ascii="Arial" w:hAnsi="Arial" w:cs="Arial"/>
          <w:sz w:val="24"/>
          <w:szCs w:val="24"/>
        </w:rPr>
        <w:t xml:space="preserve"> means Work of Art, Collectable, Heritage Asset or Antique and may include (list is not exclusive): paintings, sculptures, jewellery, china, curiosities, celebrity items, trophies, rare books, manuscripts, antique furniture, and tapestries.</w:t>
      </w:r>
    </w:p>
    <w:p w14:paraId="105DDC88" w14:textId="77777777" w:rsidR="00C95644" w:rsidRPr="00C95644" w:rsidRDefault="00C95644" w:rsidP="00C95644">
      <w:pPr>
        <w:rPr>
          <w:rFonts w:ascii="Arial" w:hAnsi="Arial" w:cs="Arial"/>
          <w:sz w:val="24"/>
          <w:szCs w:val="24"/>
        </w:rPr>
      </w:pPr>
      <w:r w:rsidRPr="00C95644">
        <w:rPr>
          <w:rFonts w:ascii="Arial" w:hAnsi="Arial" w:cs="Arial"/>
          <w:sz w:val="24"/>
          <w:szCs w:val="24"/>
        </w:rPr>
        <w:t>What do we mean by Request for Valuation?</w:t>
      </w:r>
    </w:p>
    <w:p w14:paraId="4BBA1BFE" w14:textId="23117ADF" w:rsidR="00AF1C07" w:rsidRDefault="00C95644" w:rsidP="00C95644">
      <w:pPr>
        <w:pStyle w:val="DeptBullets"/>
        <w:numPr>
          <w:ilvl w:val="0"/>
          <w:numId w:val="0"/>
        </w:numPr>
        <w:rPr>
          <w:rFonts w:cs="Arial"/>
          <w:szCs w:val="24"/>
        </w:rPr>
      </w:pPr>
      <w:r w:rsidRPr="00C95644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C95644">
        <w:rPr>
          <w:rFonts w:ascii="Arial" w:hAnsi="Arial" w:cs="Arial"/>
          <w:sz w:val="24"/>
          <w:szCs w:val="24"/>
        </w:rPr>
        <w:t xml:space="preserve">Request for Valuation: This is undertaken by using the RPA portal which is designed to capture the information about your </w:t>
      </w:r>
      <w:r w:rsidRPr="00C95644">
        <w:rPr>
          <w:rFonts w:ascii="Arial" w:hAnsi="Arial" w:cs="Arial"/>
          <w:i/>
          <w:sz w:val="24"/>
          <w:szCs w:val="24"/>
        </w:rPr>
        <w:t>cultural asset</w:t>
      </w:r>
      <w:r w:rsidRPr="00C95644">
        <w:rPr>
          <w:rFonts w:ascii="Arial" w:hAnsi="Arial" w:cs="Arial"/>
          <w:sz w:val="24"/>
          <w:szCs w:val="24"/>
        </w:rPr>
        <w:t xml:space="preserve"> necessary for an initial valuation to take place.  Typically, you will need to provide supporting evidence (photographs and documents) as specified in the portal.  If the initial assessment indicates that a more detailed assessment is required, the RPA team will contact you to arrange this.</w:t>
      </w:r>
    </w:p>
    <w:p w14:paraId="70A387B6" w14:textId="57C5A067" w:rsidR="00C95644" w:rsidRPr="00C95644" w:rsidRDefault="00C95644" w:rsidP="00C95644">
      <w:pPr>
        <w:pStyle w:val="DeptBullets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3A77372" wp14:editId="4BFC3C59">
            <wp:extent cx="4489038" cy="6248400"/>
            <wp:effectExtent l="0" t="0" r="698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3211" cy="629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644" w:rsidRPr="00C95644" w:rsidSect="005B1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55A4" w14:textId="77777777" w:rsidR="00084CB9" w:rsidRDefault="00084CB9">
      <w:r>
        <w:separator/>
      </w:r>
    </w:p>
  </w:endnote>
  <w:endnote w:type="continuationSeparator" w:id="0">
    <w:p w14:paraId="444A5BF1" w14:textId="77777777" w:rsidR="00084CB9" w:rsidRDefault="000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0104" w14:textId="77777777" w:rsidR="00084CB9" w:rsidRDefault="00084CB9">
      <w:r>
        <w:separator/>
      </w:r>
    </w:p>
  </w:footnote>
  <w:footnote w:type="continuationSeparator" w:id="0">
    <w:p w14:paraId="0BFD12F8" w14:textId="77777777" w:rsidR="00084CB9" w:rsidRDefault="0008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2192139">
    <w:abstractNumId w:val="2"/>
  </w:num>
  <w:num w:numId="2" w16cid:durableId="1373916899">
    <w:abstractNumId w:val="1"/>
  </w:num>
  <w:num w:numId="3" w16cid:durableId="160197345">
    <w:abstractNumId w:val="6"/>
  </w:num>
  <w:num w:numId="4" w16cid:durableId="172885446">
    <w:abstractNumId w:val="0"/>
  </w:num>
  <w:num w:numId="5" w16cid:durableId="2101489327">
    <w:abstractNumId w:val="3"/>
  </w:num>
  <w:num w:numId="6" w16cid:durableId="828599509">
    <w:abstractNumId w:val="5"/>
  </w:num>
  <w:num w:numId="7" w16cid:durableId="2021352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44"/>
    <w:rsid w:val="00011F78"/>
    <w:rsid w:val="00022DB6"/>
    <w:rsid w:val="00041864"/>
    <w:rsid w:val="0004776A"/>
    <w:rsid w:val="000833EF"/>
    <w:rsid w:val="00084CB9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2E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33559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5703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95644"/>
    <w:rsid w:val="00CA4FEC"/>
    <w:rsid w:val="00CC33FE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15D08"/>
    <w:rsid w:val="00E2419F"/>
    <w:rsid w:val="00E366D6"/>
    <w:rsid w:val="00E63D8B"/>
    <w:rsid w:val="00E81583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41B1D"/>
  <w15:chartTrackingRefBased/>
  <w15:docId w15:val="{D652F132-F8A2-4B06-BD1B-C701E981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64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9564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_dlc_DocIdUrl xmlns="267a42fa-c60d-4662-9c05-19e2fcc45f39">
      <Url>https://educationgovuk.sharepoint.com/sites/asi/_layouts/15/DocIdRedir.aspx?ID=S2AXRV72AEU5-4-81970</Url>
      <Description>S2AXRV72AEU5-4-81970</Description>
    </_dlc_DocIdUr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267a42fa-c60d-4662-9c05-19e2fcc45f39">S2AXRV72AEU5-4-81970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D04FCE87015ED45858DC322BD5DC081" ma:contentTypeVersion="9" ma:contentTypeDescription="" ma:contentTypeScope="" ma:versionID="81dc92183a232442e3473c49d1d7243b">
  <xsd:schema xmlns:xsd="http://www.w3.org/2001/XMLSchema" xmlns:xs="http://www.w3.org/2001/XMLSchema" xmlns:p="http://schemas.microsoft.com/office/2006/metadata/properties" xmlns:ns2="8c566321-f672-4e06-a901-b5e72b4c4357" xmlns:ns3="267a42fa-c60d-4662-9c05-19e2fcc45f39" targetNamespace="http://schemas.microsoft.com/office/2006/metadata/properties" ma:root="true" ma:fieldsID="f3c35eeb0017077326af4e2d7d7fe5e5" ns2:_="" ns3:_="">
    <xsd:import namespace="8c566321-f672-4e06-a901-b5e72b4c4357"/>
    <xsd:import namespace="267a42fa-c60d-4662-9c05-19e2fcc45f3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208bd85-cbc0-430e-8c06-39abf532ff1e}" ma:internalName="TaxCatchAll" ma:showField="CatchAllData" ma:web="267a42fa-c60d-4662-9c05-19e2fcc45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208bd85-cbc0-430e-8c06-39abf532ff1e}" ma:internalName="TaxCatchAllLabel" ma:readOnly="true" ma:showField="CatchAllDataLabel" ma:web="267a42fa-c60d-4662-9c05-19e2fcc45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42fa-c60d-4662-9c05-19e2fcc45f39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Props1.xml><?xml version="1.0" encoding="utf-8"?>
<ds:datastoreItem xmlns:ds="http://schemas.openxmlformats.org/officeDocument/2006/customXml" ds:itemID="{84DD3136-4890-47E5-ACBA-71AFE7D1DE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C2C8C8-17B5-450F-9DD5-28012F9FB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9B29F-7A3D-4F6C-B5B3-360003A47B43}">
  <ds:schemaRefs>
    <ds:schemaRef ds:uri="267a42fa-c60d-4662-9c05-19e2fcc45f39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c566321-f672-4e06-a901-b5e72b4c4357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47669C-1338-47D3-B8D9-F984A723A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267a42fa-c60d-4662-9c05-19e2fcc45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D8CED0-B9D8-4C57-BFEB-495A7AE76DD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Tracy</dc:creator>
  <cp:keywords/>
  <dc:description/>
  <cp:lastModifiedBy>STEPHENSON, Tracy</cp:lastModifiedBy>
  <cp:revision>2</cp:revision>
  <dcterms:created xsi:type="dcterms:W3CDTF">2022-09-16T09:37:00Z</dcterms:created>
  <dcterms:modified xsi:type="dcterms:W3CDTF">2022-09-16T09:37:00Z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0x010100545E941595ED5448BA61900FDDAFF31300AD04FCE87015ED45858DC322BD5DC081</vt:lpwstr>
  </property>
  <property fmtid="{D5CDD505-2E9C-101B-9397-08002B2CF9AE}" pid="3" name="b29d9a1b17a642caa24e746969147ff2">
    <vt:lpwstr>DfE|a484111e-5b24-4ad9-9778-c536c8c88985</vt:lpwstr>
  </property>
  <property fmtid="{D5CDD505-2E9C-101B-9397-08002B2CF9AE}" pid="4" name="jd87c4d8e99a4187a0c447d7930a5a62">
    <vt:lpwstr>Official|0884c477-2e62-47ea-b19c-5af6e91124c5</vt:lpwstr>
  </property>
  <property fmtid="{D5CDD505-2E9C-101B-9397-08002B2CF9AE}" pid="5" name="h49fac9622c84d7cacd868f5bc9e4aa3">
    <vt:lpwstr>DfE|cc08a6d4-dfde-4d0f-bd85-069ebcef80d5</vt:lpwstr>
  </property>
  <property fmtid="{D5CDD505-2E9C-101B-9397-08002B2CF9AE}" pid="6" name="DfeOwner">
    <vt:lpwstr>3;#DfE|a484111e-5b24-4ad9-9778-c536c8c88985</vt:lpwstr>
  </property>
  <property fmtid="{D5CDD505-2E9C-101B-9397-08002B2CF9AE}" pid="7" name="_dlc_DocIdItemGuid">
    <vt:lpwstr>f576aabe-2a72-4ef9-9657-532715a5fb55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IWPOrganisationalUnit">
    <vt:lpwstr>2;#DfE|cc08a6d4-dfde-4d0f-bd85-069ebcef80d5</vt:lpwstr>
  </property>
  <property fmtid="{D5CDD505-2E9C-101B-9397-08002B2CF9AE}" pid="11" name="IWPOwner">
    <vt:lpwstr>3;#DfE|a484111e-5b24-4ad9-9778-c536c8c88985</vt:lpwstr>
  </property>
  <property fmtid="{D5CDD505-2E9C-101B-9397-08002B2CF9AE}" pid="12" name="MediaServiceImageTags">
    <vt:lpwstr/>
  </property>
  <property fmtid="{D5CDD505-2E9C-101B-9397-08002B2CF9AE}" pid="13" name="a2f5b1aa2ef942c0b3038856dce62f45">
    <vt:lpwstr/>
  </property>
  <property fmtid="{D5CDD505-2E9C-101B-9397-08002B2CF9AE}" pid="14" name="DfeSubject">
    <vt:lpwstr/>
  </property>
  <property fmtid="{D5CDD505-2E9C-101B-9397-08002B2CF9AE}" pid="15" name="IWPFunction">
    <vt:lpwstr/>
  </property>
  <property fmtid="{D5CDD505-2E9C-101B-9397-08002B2CF9AE}" pid="16" name="lcf76f155ced4ddcb4097134ff3c332f">
    <vt:lpwstr/>
  </property>
  <property fmtid="{D5CDD505-2E9C-101B-9397-08002B2CF9AE}" pid="17" name="IWPSiteType">
    <vt:lpwstr/>
  </property>
  <property fmtid="{D5CDD505-2E9C-101B-9397-08002B2CF9AE}" pid="18" name="IWPRightsProtectiveMarking">
    <vt:lpwstr>1;#Official|0884c477-2e62-47ea-b19c-5af6e91124c5</vt:lpwstr>
  </property>
  <property fmtid="{D5CDD505-2E9C-101B-9397-08002B2CF9AE}" pid="19" name="IWPSubject">
    <vt:lpwstr/>
  </property>
  <property fmtid="{D5CDD505-2E9C-101B-9397-08002B2CF9AE}" pid="20" name="ca2c94b42dd34e5381b7bf5001acff87">
    <vt:lpwstr/>
  </property>
  <property fmtid="{D5CDD505-2E9C-101B-9397-08002B2CF9AE}" pid="21" name="h5181134883947a99a38d116ffff0006">
    <vt:lpwstr/>
  </property>
</Properties>
</file>